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D3708" w14:textId="311B41F0" w:rsidR="0085420A" w:rsidRDefault="001D4C03" w:rsidP="001D4C03">
      <w:pPr>
        <w:wordWrap/>
        <w:spacing w:after="0" w:line="480" w:lineRule="auto"/>
        <w:mirrorIndents/>
        <w:jc w:val="both"/>
        <w:rPr>
          <w:rFonts w:ascii="Times New Roman" w:hAnsi="Times New Roman" w:cs="Times New Roman"/>
          <w:szCs w:val="22"/>
        </w:rPr>
      </w:pPr>
      <w:r w:rsidRPr="001D4C03">
        <w:rPr>
          <w:rFonts w:ascii="Times New Roman" w:eastAsia="맑은 고딕" w:hAnsi="Times New Roman" w:cs="Times New Roman"/>
          <w:b/>
          <w:bCs/>
          <w:color w:val="FF8C00"/>
          <w:kern w:val="0"/>
          <w:szCs w:val="22"/>
          <w14:ligatures w14:val="none"/>
        </w:rPr>
        <w:t>Supplement 1.</w:t>
      </w:r>
      <w:r w:rsidRPr="001D4C03">
        <w:rPr>
          <w:rFonts w:ascii="Times New Roman" w:eastAsia="맑은 고딕" w:hAnsi="Times New Roman" w:cs="Times New Roman"/>
          <w:color w:val="000000"/>
          <w:kern w:val="0"/>
          <w:szCs w:val="22"/>
          <w14:ligatures w14:val="none"/>
        </w:rPr>
        <w:t xml:space="preserve"> Yearly achievements during the author’s term as dean from August 2021 to January 2025</w:t>
      </w:r>
    </w:p>
    <w:p w14:paraId="0B9DDBF2" w14:textId="100A8AAD" w:rsidR="001D4C03" w:rsidRDefault="001D4C03" w:rsidP="001D4C03">
      <w:pPr>
        <w:wordWrap/>
        <w:spacing w:after="0" w:line="480" w:lineRule="auto"/>
        <w:mirrorIndents/>
        <w:jc w:val="both"/>
        <w:rPr>
          <w:rFonts w:ascii="Times New Roman" w:hAnsi="Times New Roman" w:cs="Times New Roman"/>
          <w:szCs w:val="22"/>
        </w:rPr>
      </w:pPr>
      <w:r w:rsidRPr="001D4C03">
        <w:rPr>
          <w:rFonts w:ascii="Times New Roman" w:eastAsia="맑은 고딕" w:hAnsi="Times New Roman" w:cs="Times New Roman"/>
          <w:color w:val="000000"/>
          <w:kern w:val="0"/>
          <w:szCs w:val="22"/>
          <w14:ligatures w14:val="none"/>
        </w:rPr>
        <w:t>Key initiatives and achievements by year from https://www.ewhamed.ac.kr</w:t>
      </w:r>
    </w:p>
    <w:tbl>
      <w:tblPr>
        <w:tblStyle w:val="aa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"/>
        <w:gridCol w:w="8244"/>
      </w:tblGrid>
      <w:tr w:rsidR="005D2681" w:rsidRPr="001D4C03" w14:paraId="362F9B1E" w14:textId="77777777" w:rsidTr="002950AB">
        <w:trPr>
          <w:trHeight w:val="45"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hideMark/>
          </w:tcPr>
          <w:p w14:paraId="72854E94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  <w:tc>
          <w:tcPr>
            <w:tcW w:w="4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hideMark/>
          </w:tcPr>
          <w:p w14:paraId="7F247F2B" w14:textId="7898C74D" w:rsidR="001D4C03" w:rsidRPr="001D4C03" w:rsidRDefault="001D4C03" w:rsidP="005D2681">
            <w:pPr>
              <w:widowControl/>
              <w:wordWrap/>
              <w:autoSpaceDE/>
              <w:autoSpaceDN/>
              <w:mirrorIndents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Key </w:t>
            </w:r>
            <w:r w:rsidR="005D2681" w:rsidRPr="005D268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initiatives and achievements</w:t>
            </w:r>
          </w:p>
        </w:tc>
      </w:tr>
      <w:tr w:rsidR="005D2681" w:rsidRPr="001D4C03" w14:paraId="2299B6A5" w14:textId="77777777" w:rsidTr="002950AB">
        <w:trPr>
          <w:trHeight w:val="45"/>
        </w:trPr>
        <w:tc>
          <w:tcPr>
            <w:tcW w:w="4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B5EA989" w14:textId="089763DD" w:rsidR="001D4C03" w:rsidRPr="001D4C03" w:rsidRDefault="001D4C03" w:rsidP="002950AB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Aug 2021</w:t>
            </w:r>
            <w:r w:rsidR="000E2338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–</w:t>
            </w:r>
          </w:p>
        </w:tc>
        <w:tc>
          <w:tcPr>
            <w:tcW w:w="4582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99ACC3A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- Inauguration of the 26th Dean of College of Medicine: Professor </w:t>
            </w:r>
            <w:proofErr w:type="spellStart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Eunhee</w:t>
            </w:r>
            <w:proofErr w:type="spellEnd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Ha</w:t>
            </w:r>
          </w:p>
        </w:tc>
      </w:tr>
      <w:tr w:rsidR="005D2681" w:rsidRPr="001D4C03" w14:paraId="403850CF" w14:textId="77777777" w:rsidTr="002950AB">
        <w:trPr>
          <w:trHeight w:val="45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7E00AF28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7B4C7BDA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MOU signing with the Korea National Institute for Bioethics Policy</w:t>
            </w:r>
          </w:p>
        </w:tc>
      </w:tr>
      <w:tr w:rsidR="005D2681" w:rsidRPr="001D4C03" w14:paraId="3016FF88" w14:textId="77777777" w:rsidTr="002950AB">
        <w:trPr>
          <w:trHeight w:val="58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4B80DD5B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9B8C2D4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Establishment of scholarships for incoming graduate students</w:t>
            </w:r>
          </w:p>
        </w:tc>
      </w:tr>
      <w:tr w:rsidR="005D2681" w:rsidRPr="001D4C03" w14:paraId="37CAEB6B" w14:textId="77777777" w:rsidTr="002950AB">
        <w:trPr>
          <w:trHeight w:val="45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7D55C6F0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EBDF0C7" w14:textId="4A621DD8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Research Fund Sponsorship Agreement with Seoul Clinical Laboratories</w:t>
            </w:r>
          </w:p>
        </w:tc>
      </w:tr>
      <w:tr w:rsidR="005D2681" w:rsidRPr="001D4C03" w14:paraId="11F401B5" w14:textId="77777777" w:rsidTr="002950AB">
        <w:trPr>
          <w:trHeight w:val="262"/>
        </w:trPr>
        <w:tc>
          <w:tcPr>
            <w:tcW w:w="4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B63BA3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1ADF44" w14:textId="7773C375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- </w:t>
            </w:r>
            <w:proofErr w:type="spellStart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Seegene</w:t>
            </w:r>
            <w:proofErr w:type="spellEnd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Medical Foundation, College of </w:t>
            </w:r>
            <w:proofErr w:type="gramStart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Medicine</w:t>
            </w:r>
            <w:proofErr w:type="gramEnd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and Ewha Medical Center Research Scholarship</w:t>
            </w:r>
            <w:r w:rsidR="005D2681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–</w:t>
            </w: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Education Fund Sponsorship Agreement</w:t>
            </w:r>
          </w:p>
        </w:tc>
      </w:tr>
      <w:tr w:rsidR="005D2681" w:rsidRPr="001D4C03" w14:paraId="7EFD9746" w14:textId="77777777" w:rsidTr="002950AB">
        <w:trPr>
          <w:trHeight w:val="211"/>
        </w:trPr>
        <w:tc>
          <w:tcPr>
            <w:tcW w:w="418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F2339A" w14:textId="77777777" w:rsidR="001D4C03" w:rsidRPr="001D4C03" w:rsidRDefault="001D4C03" w:rsidP="002950AB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4582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EB27349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Establishment of the 1st Future Ready Research Festival and awarded the Best Researcher Award for Students</w:t>
            </w:r>
          </w:p>
        </w:tc>
      </w:tr>
      <w:tr w:rsidR="005D2681" w:rsidRPr="001D4C03" w14:paraId="0E14924A" w14:textId="77777777" w:rsidTr="002950AB">
        <w:trPr>
          <w:trHeight w:val="176"/>
        </w:trPr>
        <w:tc>
          <w:tcPr>
            <w:tcW w:w="418" w:type="pct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hideMark/>
          </w:tcPr>
          <w:p w14:paraId="61A15DE0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069B478D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Establishment of the 1st Ewha Medical Academic Award for Professors</w:t>
            </w:r>
          </w:p>
        </w:tc>
      </w:tr>
      <w:tr w:rsidR="005D2681" w:rsidRPr="001D4C03" w14:paraId="6F851DCC" w14:textId="77777777" w:rsidTr="002950AB">
        <w:trPr>
          <w:trHeight w:val="252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463CDED9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83E0CFD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Development of the public relations strategy of the College of Medicine: “Future Ready Ewha Medicine”</w:t>
            </w:r>
          </w:p>
        </w:tc>
      </w:tr>
      <w:tr w:rsidR="005D2681" w:rsidRPr="001D4C03" w14:paraId="5A14B514" w14:textId="77777777" w:rsidTr="002950AB">
        <w:trPr>
          <w:trHeight w:val="45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60D51DC8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AE47977" w14:textId="4B7C60F0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Declaration of the College of Medicine</w:t>
            </w:r>
            <w:r w:rsidR="005D2681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’</w:t>
            </w: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 slogan: “Future Ready Ewha Medicine”</w:t>
            </w:r>
          </w:p>
        </w:tc>
      </w:tr>
      <w:tr w:rsidR="005D2681" w:rsidRPr="001D4C03" w14:paraId="14D071C4" w14:textId="77777777" w:rsidTr="002950AB">
        <w:trPr>
          <w:trHeight w:val="76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67739B00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90E4DED" w14:textId="06229B39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- Launching the College of Medicine student public relations team </w:t>
            </w:r>
            <w:r w:rsidR="005D2681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“</w:t>
            </w:r>
            <w:proofErr w:type="spellStart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EuiRang</w:t>
            </w:r>
            <w:proofErr w:type="spellEnd"/>
            <w:r w:rsidR="005D2681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”</w:t>
            </w:r>
          </w:p>
        </w:tc>
      </w:tr>
      <w:tr w:rsidR="005D2681" w:rsidRPr="001D4C03" w14:paraId="06B296E2" w14:textId="77777777" w:rsidTr="002950AB">
        <w:trPr>
          <w:trHeight w:val="130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1BA91890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4120142B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Cardiovascular Welfare &amp; Research Institute donated funds for the development of College of Medicine: Ewha Medical Academic Award for Professors</w:t>
            </w:r>
          </w:p>
        </w:tc>
      </w:tr>
      <w:tr w:rsidR="005D2681" w:rsidRPr="001D4C03" w14:paraId="04833CFC" w14:textId="77777777" w:rsidTr="002950AB">
        <w:trPr>
          <w:trHeight w:val="72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0C5306BD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83641B2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Opening of the Ewha-SCL Environmental Health Research Center</w:t>
            </w:r>
          </w:p>
        </w:tc>
      </w:tr>
      <w:tr w:rsidR="005D2681" w:rsidRPr="001D4C03" w14:paraId="11273A10" w14:textId="77777777" w:rsidTr="002950AB">
        <w:trPr>
          <w:trHeight w:val="104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39C73191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9C54CFC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Establishment of the Ewha Medical Education Center (EMEC)</w:t>
            </w:r>
          </w:p>
        </w:tc>
      </w:tr>
      <w:tr w:rsidR="005D2681" w:rsidRPr="001D4C03" w14:paraId="5F0E845B" w14:textId="77777777" w:rsidTr="002950AB">
        <w:trPr>
          <w:trHeight w:val="264"/>
        </w:trPr>
        <w:tc>
          <w:tcPr>
            <w:tcW w:w="4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EB3B79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556B9E" w14:textId="149ACEDF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- Acquiring </w:t>
            </w:r>
            <w:r w:rsidR="005D2681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‘</w:t>
            </w: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Maintained Accreditation</w:t>
            </w:r>
            <w:r w:rsidR="005D2681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’</w:t>
            </w: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in the interim evaluation of the 2022 Medical Education Evaluation and Accreditation </w:t>
            </w:r>
            <w:r w:rsidR="005D2681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‘</w:t>
            </w: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6-year accreditation</w:t>
            </w:r>
            <w:r w:rsidR="005D2681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’</w:t>
            </w:r>
          </w:p>
        </w:tc>
      </w:tr>
      <w:tr w:rsidR="005D2681" w:rsidRPr="001D4C03" w14:paraId="3F71D44E" w14:textId="77777777" w:rsidTr="002950AB">
        <w:trPr>
          <w:trHeight w:val="45"/>
        </w:trPr>
        <w:tc>
          <w:tcPr>
            <w:tcW w:w="418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F88FD8" w14:textId="77777777" w:rsidR="001D4C03" w:rsidRPr="001D4C03" w:rsidRDefault="001D4C03" w:rsidP="002950AB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4582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CB323D1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- Reappointment of the 27th Dean of College of Medicine: Professor </w:t>
            </w:r>
            <w:proofErr w:type="spellStart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Eunhee</w:t>
            </w:r>
            <w:proofErr w:type="spellEnd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Ha</w:t>
            </w:r>
          </w:p>
        </w:tc>
      </w:tr>
      <w:tr w:rsidR="005D2681" w:rsidRPr="001D4C03" w14:paraId="2793524C" w14:textId="77777777" w:rsidTr="002950AB">
        <w:trPr>
          <w:trHeight w:val="360"/>
        </w:trPr>
        <w:tc>
          <w:tcPr>
            <w:tcW w:w="418" w:type="pct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hideMark/>
          </w:tcPr>
          <w:p w14:paraId="0CEA83D7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1BD077DE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Holding the 2nd Future Ready Research Festival and awarded the Best Researcher Award for Students</w:t>
            </w:r>
          </w:p>
        </w:tc>
      </w:tr>
      <w:tr w:rsidR="005D2681" w:rsidRPr="001D4C03" w14:paraId="1B608F94" w14:textId="77777777" w:rsidTr="002950AB">
        <w:trPr>
          <w:trHeight w:val="56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59C8EE7F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0C726385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Holding the 2nd Ewha Medical Academic Award for Professors</w:t>
            </w:r>
          </w:p>
        </w:tc>
      </w:tr>
      <w:tr w:rsidR="005D2681" w:rsidRPr="001D4C03" w14:paraId="341546A0" w14:textId="77777777" w:rsidTr="002950AB">
        <w:trPr>
          <w:trHeight w:val="192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6270E553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01A82B6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- Co-Hosting the 1st Ewha </w:t>
            </w:r>
            <w:proofErr w:type="spellStart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Womans</w:t>
            </w:r>
            <w:proofErr w:type="spellEnd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University College of Medicine &amp; University of Tokyo College of Medicine Joint International Academic Symposium at Ewha </w:t>
            </w:r>
            <w:proofErr w:type="spellStart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Womans</w:t>
            </w:r>
            <w:proofErr w:type="spellEnd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University</w:t>
            </w:r>
          </w:p>
        </w:tc>
      </w:tr>
      <w:tr w:rsidR="005D2681" w:rsidRPr="001D4C03" w14:paraId="56E59112" w14:textId="77777777" w:rsidTr="002950AB">
        <w:trPr>
          <w:trHeight w:val="187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2F433F0B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41D65772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- Hosting Ewha </w:t>
            </w:r>
            <w:proofErr w:type="spellStart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Womans</w:t>
            </w:r>
            <w:proofErr w:type="spellEnd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University College of Medicine &amp; Stanford University Joint Seminar and Student Forum</w:t>
            </w:r>
          </w:p>
        </w:tc>
      </w:tr>
      <w:tr w:rsidR="005D2681" w:rsidRPr="001D4C03" w14:paraId="085F3953" w14:textId="77777777" w:rsidTr="002950AB">
        <w:trPr>
          <w:trHeight w:val="56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3FFB4584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5A6BAF6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Launching Creative Research Challenge Course for student creative research challenge program</w:t>
            </w:r>
          </w:p>
        </w:tc>
      </w:tr>
      <w:tr w:rsidR="005D2681" w:rsidRPr="001D4C03" w14:paraId="08B7A6A7" w14:textId="77777777" w:rsidTr="002950AB">
        <w:trPr>
          <w:trHeight w:val="56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4826E358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16EC77AB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- MOU with Healthcare Knowledge Platform </w:t>
            </w:r>
            <w:proofErr w:type="spellStart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Weknew</w:t>
            </w:r>
            <w:proofErr w:type="spellEnd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Inc.</w:t>
            </w:r>
          </w:p>
        </w:tc>
      </w:tr>
      <w:tr w:rsidR="005D2681" w:rsidRPr="001D4C03" w14:paraId="3FF61DAD" w14:textId="77777777" w:rsidTr="002950AB">
        <w:trPr>
          <w:trHeight w:val="56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08810BBE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9AC3EE8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Opening the Ewha Global Health Research Center</w:t>
            </w:r>
          </w:p>
        </w:tc>
      </w:tr>
      <w:tr w:rsidR="005D2681" w:rsidRPr="001D4C03" w14:paraId="001E36C6" w14:textId="77777777" w:rsidTr="002950AB">
        <w:trPr>
          <w:trHeight w:val="56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5FDD560E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493B399E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Implementing support projects for students’ excellent paper</w:t>
            </w:r>
          </w:p>
        </w:tc>
      </w:tr>
      <w:tr w:rsidR="005D2681" w:rsidRPr="001D4C03" w14:paraId="07584061" w14:textId="77777777" w:rsidTr="002950AB">
        <w:trPr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27EB46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79AFC0" w14:textId="11FEEBB9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Appointing Professor Sun Huh, a renowned international expert in medical journal editing, as editor-in-chief; publishing a special issue highlighting current medical trends</w:t>
            </w:r>
          </w:p>
        </w:tc>
      </w:tr>
      <w:tr w:rsidR="005D2681" w:rsidRPr="001D4C03" w14:paraId="76013FBF" w14:textId="77777777" w:rsidTr="002950AB">
        <w:trPr>
          <w:trHeight w:val="123"/>
        </w:trPr>
        <w:tc>
          <w:tcPr>
            <w:tcW w:w="418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FAA84CE" w14:textId="77777777" w:rsidR="001D4C03" w:rsidRPr="001D4C03" w:rsidRDefault="001D4C03" w:rsidP="002950AB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4582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BB5BC30" w14:textId="311FD012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Holding the 3rd Future Ready Research Festival and awarded the Best Researcher Award for Students</w:t>
            </w:r>
          </w:p>
        </w:tc>
      </w:tr>
      <w:tr w:rsidR="005D2681" w:rsidRPr="001D4C03" w14:paraId="684E0851" w14:textId="77777777" w:rsidTr="002950AB">
        <w:trPr>
          <w:trHeight w:val="56"/>
        </w:trPr>
        <w:tc>
          <w:tcPr>
            <w:tcW w:w="418" w:type="pct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hideMark/>
          </w:tcPr>
          <w:p w14:paraId="28F77913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8EC9CF4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Holding the 2nd Ewha Medical Academic Award for Professors</w:t>
            </w:r>
          </w:p>
        </w:tc>
      </w:tr>
      <w:tr w:rsidR="005D2681" w:rsidRPr="001D4C03" w14:paraId="3D4D8DAE" w14:textId="77777777" w:rsidTr="002950AB">
        <w:trPr>
          <w:trHeight w:val="105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14A1F6CD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485D51D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Opening the Medical Artificial Intelligence Research Center</w:t>
            </w:r>
          </w:p>
        </w:tc>
      </w:tr>
      <w:tr w:rsidR="005D2681" w:rsidRPr="001D4C03" w14:paraId="214C4D11" w14:textId="77777777" w:rsidTr="002950AB">
        <w:trPr>
          <w:trHeight w:val="56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63412560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543B38F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- MOU with AI MEDTECH company </w:t>
            </w:r>
            <w:proofErr w:type="spellStart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Waycen</w:t>
            </w:r>
            <w:proofErr w:type="spellEnd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Inc.</w:t>
            </w:r>
          </w:p>
        </w:tc>
      </w:tr>
      <w:tr w:rsidR="005D2681" w:rsidRPr="001D4C03" w14:paraId="36DB60E2" w14:textId="77777777" w:rsidTr="002950AB">
        <w:trPr>
          <w:trHeight w:val="56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07355008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34C07FE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MOU with Mongolian National University of Medical Sciences</w:t>
            </w:r>
          </w:p>
        </w:tc>
      </w:tr>
      <w:tr w:rsidR="005D2681" w:rsidRPr="001D4C03" w14:paraId="445F966B" w14:textId="77777777" w:rsidTr="002950AB">
        <w:trPr>
          <w:trHeight w:val="162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19208E21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10F93B2B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- International Cooperation with Korea Association of Health Promotion, </w:t>
            </w:r>
            <w:proofErr w:type="spellStart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Magok</w:t>
            </w:r>
            <w:proofErr w:type="spellEnd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Biocluster</w:t>
            </w:r>
            <w:proofErr w:type="spellEnd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Industry-Academic Cooperation, Joint Research MOU</w:t>
            </w:r>
          </w:p>
        </w:tc>
      </w:tr>
      <w:tr w:rsidR="005D2681" w:rsidRPr="001D4C03" w14:paraId="7A975E5F" w14:textId="77777777" w:rsidTr="002950AB">
        <w:trPr>
          <w:trHeight w:val="328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221A70BF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B641C1C" w14:textId="4E414714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- Acquiring </w:t>
            </w:r>
            <w:r w:rsidR="005D2681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‘</w:t>
            </w: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Maintained Accreditation</w:t>
            </w:r>
            <w:r w:rsidR="005D2681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’</w:t>
            </w: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in the interim evaluation of the 2024 Medical Education Evaluation and Accreditation </w:t>
            </w:r>
            <w:r w:rsidR="005D2681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‘</w:t>
            </w: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6-year accreditation</w:t>
            </w:r>
            <w:r w:rsidR="005D2681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’</w:t>
            </w:r>
          </w:p>
        </w:tc>
      </w:tr>
      <w:tr w:rsidR="005D2681" w:rsidRPr="001D4C03" w14:paraId="34465D3D" w14:textId="77777777" w:rsidTr="002950AB">
        <w:trPr>
          <w:trHeight w:val="56"/>
        </w:trPr>
        <w:tc>
          <w:tcPr>
            <w:tcW w:w="4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0C5AA0" w14:textId="77777777" w:rsidR="001D4C03" w:rsidRPr="001D4C03" w:rsidRDefault="001D4C03" w:rsidP="001D4C03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82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FD6632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Establishing Extracurricular Programs through the Green Ribbon Project</w:t>
            </w:r>
          </w:p>
        </w:tc>
      </w:tr>
      <w:tr w:rsidR="005D2681" w:rsidRPr="001D4C03" w14:paraId="783059E5" w14:textId="77777777" w:rsidTr="002950AB">
        <w:trPr>
          <w:trHeight w:val="56"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73B52B" w14:textId="712093BC" w:rsidR="001D4C03" w:rsidRPr="001D4C03" w:rsidRDefault="000E2338" w:rsidP="002950AB">
            <w:pPr>
              <w:widowControl/>
              <w:wordWrap/>
              <w:autoSpaceDE/>
              <w:autoSpaceDN/>
              <w:mirrorIndents/>
              <w:jc w:val="both"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–</w:t>
            </w:r>
            <w:r w:rsidR="001D4C03"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Jan</w:t>
            </w:r>
            <w:r w:rsidR="005D2681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1D4C03"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F9FB74" w14:textId="77777777" w:rsidR="001D4C03" w:rsidRPr="001D4C03" w:rsidRDefault="001D4C03" w:rsidP="005D2681">
            <w:pPr>
              <w:widowControl/>
              <w:wordWrap/>
              <w:autoSpaceDE/>
              <w:autoSpaceDN/>
              <w:ind w:left="140" w:hangingChars="70" w:hanging="140"/>
              <w:mirrorIndents/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- Co-Hosting the 2nd Ewha </w:t>
            </w:r>
            <w:proofErr w:type="spellStart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Womans</w:t>
            </w:r>
            <w:proofErr w:type="spellEnd"/>
            <w:r w:rsidRPr="001D4C03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University College of Medicine &amp; University of Tokyo College of Medicine Joint International Academic Symposium at University of Tokyo</w:t>
            </w:r>
          </w:p>
        </w:tc>
      </w:tr>
    </w:tbl>
    <w:p w14:paraId="1D7ED31D" w14:textId="77777777" w:rsidR="001D4C03" w:rsidRPr="001D4C03" w:rsidRDefault="001D4C03" w:rsidP="001D4C03">
      <w:pPr>
        <w:wordWrap/>
        <w:spacing w:after="0" w:line="480" w:lineRule="auto"/>
        <w:mirrorIndents/>
        <w:jc w:val="both"/>
        <w:rPr>
          <w:rFonts w:ascii="Times New Roman" w:hAnsi="Times New Roman" w:cs="Times New Roman"/>
          <w:szCs w:val="22"/>
        </w:rPr>
      </w:pPr>
    </w:p>
    <w:sectPr w:rsidR="001D4C03" w:rsidRPr="001D4C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44353" w14:textId="77777777" w:rsidR="006A1AD9" w:rsidRDefault="006A1AD9" w:rsidP="000E2338">
      <w:pPr>
        <w:spacing w:after="0"/>
      </w:pPr>
      <w:r>
        <w:separator/>
      </w:r>
    </w:p>
  </w:endnote>
  <w:endnote w:type="continuationSeparator" w:id="0">
    <w:p w14:paraId="7F8D64A9" w14:textId="77777777" w:rsidR="006A1AD9" w:rsidRDefault="006A1AD9" w:rsidP="000E23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2B94A" w14:textId="77777777" w:rsidR="006A1AD9" w:rsidRDefault="006A1AD9" w:rsidP="000E2338">
      <w:pPr>
        <w:spacing w:after="0"/>
      </w:pPr>
      <w:r>
        <w:separator/>
      </w:r>
    </w:p>
  </w:footnote>
  <w:footnote w:type="continuationSeparator" w:id="0">
    <w:p w14:paraId="379B6154" w14:textId="77777777" w:rsidR="006A1AD9" w:rsidRDefault="006A1AD9" w:rsidP="000E23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03"/>
    <w:rsid w:val="00012DA3"/>
    <w:rsid w:val="000155E8"/>
    <w:rsid w:val="00027D59"/>
    <w:rsid w:val="00055259"/>
    <w:rsid w:val="00055DC8"/>
    <w:rsid w:val="00057C92"/>
    <w:rsid w:val="00064FB9"/>
    <w:rsid w:val="00073E98"/>
    <w:rsid w:val="00084778"/>
    <w:rsid w:val="000C26D0"/>
    <w:rsid w:val="000D161D"/>
    <w:rsid w:val="000D2FDA"/>
    <w:rsid w:val="000D4132"/>
    <w:rsid w:val="000E041D"/>
    <w:rsid w:val="000E2338"/>
    <w:rsid w:val="00100716"/>
    <w:rsid w:val="001246A4"/>
    <w:rsid w:val="00125A84"/>
    <w:rsid w:val="00134DE7"/>
    <w:rsid w:val="00182EDD"/>
    <w:rsid w:val="00196DFF"/>
    <w:rsid w:val="001C54D6"/>
    <w:rsid w:val="001D1030"/>
    <w:rsid w:val="001D4C03"/>
    <w:rsid w:val="001F2D3B"/>
    <w:rsid w:val="001F2F44"/>
    <w:rsid w:val="00207830"/>
    <w:rsid w:val="00213ED1"/>
    <w:rsid w:val="002210C9"/>
    <w:rsid w:val="002426CB"/>
    <w:rsid w:val="00262419"/>
    <w:rsid w:val="00262A77"/>
    <w:rsid w:val="002676F6"/>
    <w:rsid w:val="00270DBC"/>
    <w:rsid w:val="00292601"/>
    <w:rsid w:val="002950AB"/>
    <w:rsid w:val="002B25F7"/>
    <w:rsid w:val="002B67B3"/>
    <w:rsid w:val="002D3C27"/>
    <w:rsid w:val="002D4E2E"/>
    <w:rsid w:val="002E0B87"/>
    <w:rsid w:val="002F31B0"/>
    <w:rsid w:val="002F77BB"/>
    <w:rsid w:val="0032540F"/>
    <w:rsid w:val="00326F62"/>
    <w:rsid w:val="003408A4"/>
    <w:rsid w:val="003439A2"/>
    <w:rsid w:val="00344EED"/>
    <w:rsid w:val="00350F4C"/>
    <w:rsid w:val="00372200"/>
    <w:rsid w:val="003761FF"/>
    <w:rsid w:val="003875D7"/>
    <w:rsid w:val="003A2202"/>
    <w:rsid w:val="003B07B9"/>
    <w:rsid w:val="003B0F9F"/>
    <w:rsid w:val="003B14F5"/>
    <w:rsid w:val="003B5350"/>
    <w:rsid w:val="003C0229"/>
    <w:rsid w:val="003D2094"/>
    <w:rsid w:val="003D68D9"/>
    <w:rsid w:val="003E1431"/>
    <w:rsid w:val="003F543B"/>
    <w:rsid w:val="003F619C"/>
    <w:rsid w:val="003F6FDF"/>
    <w:rsid w:val="0040176A"/>
    <w:rsid w:val="00405C54"/>
    <w:rsid w:val="00413AE2"/>
    <w:rsid w:val="00425692"/>
    <w:rsid w:val="004328D5"/>
    <w:rsid w:val="004921B9"/>
    <w:rsid w:val="004D195D"/>
    <w:rsid w:val="0051515A"/>
    <w:rsid w:val="0052093E"/>
    <w:rsid w:val="00521AA3"/>
    <w:rsid w:val="005277A8"/>
    <w:rsid w:val="00531AAE"/>
    <w:rsid w:val="00536BFF"/>
    <w:rsid w:val="00537A4D"/>
    <w:rsid w:val="0056782E"/>
    <w:rsid w:val="005910ED"/>
    <w:rsid w:val="0059146D"/>
    <w:rsid w:val="00592DBE"/>
    <w:rsid w:val="005B28AC"/>
    <w:rsid w:val="005C4DB3"/>
    <w:rsid w:val="005D2681"/>
    <w:rsid w:val="005E3D3F"/>
    <w:rsid w:val="005F1A57"/>
    <w:rsid w:val="005F4104"/>
    <w:rsid w:val="00612379"/>
    <w:rsid w:val="00622B22"/>
    <w:rsid w:val="00630342"/>
    <w:rsid w:val="00636434"/>
    <w:rsid w:val="00645427"/>
    <w:rsid w:val="0065080E"/>
    <w:rsid w:val="00660B6B"/>
    <w:rsid w:val="00674C4C"/>
    <w:rsid w:val="0068360F"/>
    <w:rsid w:val="006916A8"/>
    <w:rsid w:val="006A02E5"/>
    <w:rsid w:val="006A09E3"/>
    <w:rsid w:val="006A1AD9"/>
    <w:rsid w:val="006C3B95"/>
    <w:rsid w:val="006D2026"/>
    <w:rsid w:val="006E6271"/>
    <w:rsid w:val="006F1811"/>
    <w:rsid w:val="006F3447"/>
    <w:rsid w:val="006F4138"/>
    <w:rsid w:val="00732E1C"/>
    <w:rsid w:val="00757C2E"/>
    <w:rsid w:val="0077012C"/>
    <w:rsid w:val="00795CC2"/>
    <w:rsid w:val="00797566"/>
    <w:rsid w:val="00797E17"/>
    <w:rsid w:val="007A6041"/>
    <w:rsid w:val="007B601B"/>
    <w:rsid w:val="007C0F0F"/>
    <w:rsid w:val="007C6055"/>
    <w:rsid w:val="007E0542"/>
    <w:rsid w:val="007F2108"/>
    <w:rsid w:val="00807DFC"/>
    <w:rsid w:val="00810500"/>
    <w:rsid w:val="00822483"/>
    <w:rsid w:val="00837C7F"/>
    <w:rsid w:val="00847AE8"/>
    <w:rsid w:val="0085243C"/>
    <w:rsid w:val="0085420A"/>
    <w:rsid w:val="00860297"/>
    <w:rsid w:val="00875D41"/>
    <w:rsid w:val="008A403C"/>
    <w:rsid w:val="008C071B"/>
    <w:rsid w:val="008C1C8A"/>
    <w:rsid w:val="008C32A6"/>
    <w:rsid w:val="008C3958"/>
    <w:rsid w:val="008C7581"/>
    <w:rsid w:val="008D6434"/>
    <w:rsid w:val="008D6C60"/>
    <w:rsid w:val="008E2C71"/>
    <w:rsid w:val="008E752A"/>
    <w:rsid w:val="008E7B9F"/>
    <w:rsid w:val="008F5CDA"/>
    <w:rsid w:val="008F6DD8"/>
    <w:rsid w:val="009171E0"/>
    <w:rsid w:val="00944DB3"/>
    <w:rsid w:val="00946F1B"/>
    <w:rsid w:val="00956921"/>
    <w:rsid w:val="00965E8B"/>
    <w:rsid w:val="009903FF"/>
    <w:rsid w:val="009A1397"/>
    <w:rsid w:val="009D40A5"/>
    <w:rsid w:val="009D479E"/>
    <w:rsid w:val="009D4EEE"/>
    <w:rsid w:val="009F5B6B"/>
    <w:rsid w:val="00A073B3"/>
    <w:rsid w:val="00A1066D"/>
    <w:rsid w:val="00A453A8"/>
    <w:rsid w:val="00A4684C"/>
    <w:rsid w:val="00A660D7"/>
    <w:rsid w:val="00AA64BF"/>
    <w:rsid w:val="00AB244A"/>
    <w:rsid w:val="00AB39D9"/>
    <w:rsid w:val="00AB7483"/>
    <w:rsid w:val="00AC1732"/>
    <w:rsid w:val="00AC547C"/>
    <w:rsid w:val="00B22B23"/>
    <w:rsid w:val="00B24FB1"/>
    <w:rsid w:val="00B27972"/>
    <w:rsid w:val="00B30D3B"/>
    <w:rsid w:val="00B615B0"/>
    <w:rsid w:val="00B96325"/>
    <w:rsid w:val="00BA1120"/>
    <w:rsid w:val="00BB7098"/>
    <w:rsid w:val="00BF5AA7"/>
    <w:rsid w:val="00C010F8"/>
    <w:rsid w:val="00C10D8A"/>
    <w:rsid w:val="00C136CD"/>
    <w:rsid w:val="00C162A7"/>
    <w:rsid w:val="00C30039"/>
    <w:rsid w:val="00C34F8D"/>
    <w:rsid w:val="00C41EE3"/>
    <w:rsid w:val="00C441D1"/>
    <w:rsid w:val="00C65F7E"/>
    <w:rsid w:val="00C90B0E"/>
    <w:rsid w:val="00C90F89"/>
    <w:rsid w:val="00CA1C27"/>
    <w:rsid w:val="00CD44C2"/>
    <w:rsid w:val="00CE665E"/>
    <w:rsid w:val="00D24350"/>
    <w:rsid w:val="00D2700C"/>
    <w:rsid w:val="00D50828"/>
    <w:rsid w:val="00D70A0D"/>
    <w:rsid w:val="00D73713"/>
    <w:rsid w:val="00D80803"/>
    <w:rsid w:val="00D85F23"/>
    <w:rsid w:val="00D87004"/>
    <w:rsid w:val="00DC20A3"/>
    <w:rsid w:val="00DC43C6"/>
    <w:rsid w:val="00DC56C2"/>
    <w:rsid w:val="00DD2663"/>
    <w:rsid w:val="00E352E9"/>
    <w:rsid w:val="00E40986"/>
    <w:rsid w:val="00E51082"/>
    <w:rsid w:val="00E60381"/>
    <w:rsid w:val="00E86071"/>
    <w:rsid w:val="00EA25FD"/>
    <w:rsid w:val="00EB5922"/>
    <w:rsid w:val="00EC280B"/>
    <w:rsid w:val="00F14F34"/>
    <w:rsid w:val="00F21F51"/>
    <w:rsid w:val="00F26509"/>
    <w:rsid w:val="00F73D08"/>
    <w:rsid w:val="00F84E37"/>
    <w:rsid w:val="00FA605D"/>
    <w:rsid w:val="00FC1C92"/>
    <w:rsid w:val="00FC4113"/>
    <w:rsid w:val="00FD5DD1"/>
    <w:rsid w:val="00FF6AE2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69CA4"/>
  <w15:chartTrackingRefBased/>
  <w15:docId w15:val="{88667391-BFF2-419D-A0DC-D8759744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D4C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D4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D4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D4C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D4C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D4C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D4C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D4C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D4C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D4C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D4C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D4C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D4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D4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D4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D4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D4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D4C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D4C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D4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D4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D4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D4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D4C0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D4C0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D4C0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D4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D4C0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D4C0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D4C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E233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0E2338"/>
  </w:style>
  <w:style w:type="paragraph" w:styleId="ac">
    <w:name w:val="footer"/>
    <w:basedOn w:val="a"/>
    <w:link w:val="Char4"/>
    <w:uiPriority w:val="99"/>
    <w:unhideWhenUsed/>
    <w:rsid w:val="000E233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0E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 KIM</dc:creator>
  <cp:keywords/>
  <dc:description/>
  <cp:lastModifiedBy>HJ KIM</cp:lastModifiedBy>
  <cp:revision>2</cp:revision>
  <dcterms:created xsi:type="dcterms:W3CDTF">2025-03-06T10:59:00Z</dcterms:created>
  <dcterms:modified xsi:type="dcterms:W3CDTF">2025-03-06T12:29:00Z</dcterms:modified>
</cp:coreProperties>
</file>